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2"/>
        <w:gridCol w:w="7564"/>
      </w:tblGrid>
      <w:tr w:rsidR="00BB7E94" w:rsidRPr="009B4DA6" w:rsidTr="00BB7E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/>
            <w:bookmarkEnd w:id="0"/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t>Поскольку отсутствуют ассигнования из федерального бюджета, ассигнования из бюджетов субъектов Российской Федерации, местных бюджетов, то и объем образовательной деятельности за счет таких ассигнований равен "0"</w:t>
            </w:r>
          </w:p>
        </w:tc>
      </w:tr>
      <w:tr w:rsidR="00BB7E94" w:rsidRPr="009B4DA6" w:rsidTr="00BB7E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по договорам об образовании за счет средств физических лиц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6A5B8E" w:rsidP="006420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5B8E">
              <w:rPr>
                <w:rFonts w:ascii="Courier New" w:eastAsia="Times New Roman" w:hAnsi="Courier New" w:cs="Courier New"/>
                <w:sz w:val="24"/>
                <w:szCs w:val="24"/>
              </w:rPr>
              <w:t>1 751 879,00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BB7E94" w:rsidRPr="009B4DA6">
              <w:rPr>
                <w:rFonts w:ascii="Courier New" w:eastAsia="Times New Roman" w:hAnsi="Courier New" w:cs="Courier New"/>
                <w:sz w:val="24"/>
                <w:szCs w:val="24"/>
              </w:rPr>
              <w:t>рублей</w:t>
            </w:r>
          </w:p>
        </w:tc>
      </w:tr>
      <w:tr w:rsidR="00BB7E94" w:rsidRPr="009B4DA6" w:rsidTr="00BB7E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средств юридических лиц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6A5B8E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0,00</w:t>
            </w:r>
            <w:r w:rsidR="00BB7E94" w:rsidRPr="009B4D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рублей</w:t>
            </w:r>
          </w:p>
        </w:tc>
      </w:tr>
      <w:tr w:rsidR="00BB7E94" w:rsidRPr="009B4DA6" w:rsidTr="00BB7E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t>Поступление финансовых и материальных средств и об их расходовании по итогам финансового года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6A5B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t>Финансовый отчет по итогам предыдущего финансового года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Поступление финансовых и материальных средств </w:t>
            </w:r>
            <w:r w:rsidR="006A5B8E" w:rsidRPr="006A5B8E">
              <w:rPr>
                <w:rFonts w:ascii="Courier New" w:eastAsia="Times New Roman" w:hAnsi="Courier New" w:cs="Courier New"/>
                <w:sz w:val="24"/>
                <w:szCs w:val="24"/>
              </w:rPr>
              <w:t>1 751 879,00</w:t>
            </w:r>
            <w:r w:rsidR="006A5B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Расходы, в том числе расходы на оплату труда персонала с отчислениями на социальное страхование </w:t>
            </w:r>
            <w:r w:rsidR="006A5B8E">
              <w:rPr>
                <w:rFonts w:ascii="Courier New" w:eastAsia="Times New Roman" w:hAnsi="Courier New" w:cs="Courier New"/>
                <w:sz w:val="24"/>
                <w:szCs w:val="24"/>
              </w:rPr>
              <w:t>734 107,</w:t>
            </w:r>
            <w:r w:rsidR="0085233D">
              <w:rPr>
                <w:rFonts w:ascii="Courier New" w:eastAsia="Times New Roman" w:hAnsi="Courier New" w:cs="Courier New"/>
                <w:sz w:val="24"/>
                <w:szCs w:val="24"/>
              </w:rPr>
              <w:t>00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Автомобильное топливо </w:t>
            </w:r>
            <w:r w:rsidR="006A5B8E">
              <w:rPr>
                <w:rFonts w:ascii="Courier New" w:eastAsia="Times New Roman" w:hAnsi="Courier New" w:cs="Courier New"/>
                <w:sz w:val="24"/>
                <w:szCs w:val="24"/>
              </w:rPr>
              <w:t>–</w:t>
            </w:r>
            <w:r w:rsidR="0085233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149 488,00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Смазочные материалы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-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Техническое обслуживание и текущий ремонт </w:t>
            </w:r>
            <w:r w:rsidR="0085233D">
              <w:rPr>
                <w:rFonts w:ascii="Courier New" w:eastAsia="Times New Roman" w:hAnsi="Courier New" w:cs="Courier New"/>
                <w:sz w:val="24"/>
                <w:szCs w:val="24"/>
              </w:rPr>
              <w:t>– 200 000,00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Износ и ремонт шин </w:t>
            </w:r>
            <w:r w:rsidR="0085233D">
              <w:rPr>
                <w:rFonts w:ascii="Courier New" w:eastAsia="Times New Roman" w:hAnsi="Courier New" w:cs="Courier New"/>
                <w:sz w:val="24"/>
                <w:szCs w:val="24"/>
              </w:rPr>
              <w:t>– 12 821,00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Амортизация подвижного состава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-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Расходы на оплату труда административно-хозяйственного</w:t>
            </w:r>
            <w:proofErr w:type="gramEnd"/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и обслуживающего персонала с отчислениями на социальное страхование </w:t>
            </w:r>
            <w:r w:rsidR="0085233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0,00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Аренда площадки первоначального обучения вождению </w:t>
            </w:r>
            <w:r w:rsidR="0085233D">
              <w:rPr>
                <w:rFonts w:ascii="Courier New" w:eastAsia="Times New Roman" w:hAnsi="Courier New" w:cs="Courier New"/>
                <w:sz w:val="24"/>
                <w:szCs w:val="24"/>
              </w:rPr>
              <w:t>422 508,00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Затраты на аренду помещений </w:t>
            </w:r>
            <w:r w:rsidR="0085233D">
              <w:rPr>
                <w:rFonts w:ascii="Courier New" w:eastAsia="Times New Roman" w:hAnsi="Courier New" w:cs="Courier New"/>
                <w:sz w:val="24"/>
                <w:szCs w:val="24"/>
              </w:rPr>
              <w:t>0,00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Административно-хозяйственные расходы </w:t>
            </w:r>
            <w:r w:rsidR="0085233D">
              <w:rPr>
                <w:rFonts w:ascii="Courier New" w:eastAsia="Times New Roman" w:hAnsi="Courier New" w:cs="Courier New"/>
                <w:sz w:val="24"/>
                <w:szCs w:val="24"/>
              </w:rPr>
              <w:t>0,00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Затраты на рекламу </w:t>
            </w:r>
            <w:r w:rsidR="0085233D">
              <w:rPr>
                <w:rFonts w:ascii="Courier New" w:eastAsia="Times New Roman" w:hAnsi="Courier New" w:cs="Courier New"/>
                <w:sz w:val="24"/>
                <w:szCs w:val="24"/>
              </w:rPr>
              <w:t>96 0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00</w:t>
            </w:r>
            <w:r w:rsidR="0085233D">
              <w:rPr>
                <w:rFonts w:ascii="Courier New" w:eastAsia="Times New Roman" w:hAnsi="Courier New" w:cs="Courier New"/>
                <w:sz w:val="24"/>
                <w:szCs w:val="24"/>
              </w:rPr>
              <w:t>,00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рублей</w:t>
            </w:r>
            <w:proofErr w:type="gramStart"/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П</w:t>
            </w:r>
            <w:proofErr w:type="gramEnd"/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рочие расходы </w:t>
            </w:r>
            <w:r w:rsidR="006A5B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20 </w:t>
            </w:r>
            <w:r w:rsidR="0085233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221,00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Прибыль </w:t>
            </w:r>
            <w:r w:rsidR="0085233D">
              <w:rPr>
                <w:rFonts w:ascii="Courier New" w:eastAsia="Times New Roman" w:hAnsi="Courier New" w:cs="Courier New"/>
                <w:sz w:val="24"/>
                <w:szCs w:val="24"/>
              </w:rPr>
              <w:t>116 732,00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рублей</w:t>
            </w:r>
          </w:p>
        </w:tc>
      </w:tr>
    </w:tbl>
    <w:p w:rsidR="00566880" w:rsidRDefault="00221E74"/>
    <w:sectPr w:rsidR="00566880" w:rsidSect="009B4D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6"/>
    <w:rsid w:val="001E206F"/>
    <w:rsid w:val="00221E74"/>
    <w:rsid w:val="002B7718"/>
    <w:rsid w:val="004E31D1"/>
    <w:rsid w:val="00500453"/>
    <w:rsid w:val="006420AD"/>
    <w:rsid w:val="006A5B8E"/>
    <w:rsid w:val="007B2774"/>
    <w:rsid w:val="0085233D"/>
    <w:rsid w:val="0090550B"/>
    <w:rsid w:val="009B4DA6"/>
    <w:rsid w:val="009E3DE2"/>
    <w:rsid w:val="00BB7E94"/>
    <w:rsid w:val="00CB1DF9"/>
    <w:rsid w:val="00E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2019-05-06T12:21:00Z</dcterms:created>
  <dcterms:modified xsi:type="dcterms:W3CDTF">2019-05-06T12:21:00Z</dcterms:modified>
</cp:coreProperties>
</file>